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6" w:rsidRDefault="00261E6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1E66" w:rsidRDefault="00261E66">
      <w:pPr>
        <w:pStyle w:val="ConsPlusNormal"/>
        <w:jc w:val="both"/>
        <w:outlineLvl w:val="0"/>
      </w:pPr>
    </w:p>
    <w:p w:rsidR="00261E66" w:rsidRDefault="00261E66">
      <w:pPr>
        <w:pStyle w:val="ConsPlusTitle"/>
        <w:jc w:val="center"/>
        <w:outlineLvl w:val="0"/>
      </w:pPr>
      <w:r>
        <w:t>ПРАВИТЕЛЬСТВО САМАРСКОЙ ОБЛАСТИ</w:t>
      </w:r>
    </w:p>
    <w:p w:rsidR="00261E66" w:rsidRDefault="00261E66">
      <w:pPr>
        <w:pStyle w:val="ConsPlusTitle"/>
        <w:jc w:val="both"/>
      </w:pPr>
    </w:p>
    <w:p w:rsidR="00261E66" w:rsidRDefault="00261E66">
      <w:pPr>
        <w:pStyle w:val="ConsPlusTitle"/>
        <w:jc w:val="center"/>
      </w:pPr>
      <w:r>
        <w:t>ПОСТАНОВЛЕНИЕ</w:t>
      </w:r>
    </w:p>
    <w:p w:rsidR="00261E66" w:rsidRDefault="00261E66">
      <w:pPr>
        <w:pStyle w:val="ConsPlusTitle"/>
        <w:jc w:val="center"/>
      </w:pPr>
      <w:r>
        <w:t>от 9 января 2020 г. N 1</w:t>
      </w:r>
    </w:p>
    <w:p w:rsidR="00261E66" w:rsidRDefault="00261E66">
      <w:pPr>
        <w:pStyle w:val="ConsPlusTitle"/>
        <w:jc w:val="both"/>
      </w:pPr>
    </w:p>
    <w:p w:rsidR="00261E66" w:rsidRDefault="00261E66">
      <w:pPr>
        <w:pStyle w:val="ConsPlusTitle"/>
        <w:jc w:val="center"/>
      </w:pPr>
      <w:r>
        <w:t>ОБ УТВЕРЖДЕНИИ ПОРЯДКА ПРОВЕДЕНИЯ ОЦЕНКИ НАЛОГОВЫХ РАСХОДОВ</w:t>
      </w:r>
    </w:p>
    <w:p w:rsidR="00261E66" w:rsidRDefault="00261E66">
      <w:pPr>
        <w:pStyle w:val="ConsPlusTitle"/>
        <w:jc w:val="center"/>
      </w:pPr>
      <w:r>
        <w:t xml:space="preserve">САМАРСКОЙ ОБЛАСТИ И ОЦЕНКИ ЭФФЕКТИВНОСТИ </w:t>
      </w:r>
      <w:proofErr w:type="gramStart"/>
      <w:r>
        <w:t>ПЛАНИРУЕМЫХ</w:t>
      </w:r>
      <w:proofErr w:type="gramEnd"/>
    </w:p>
    <w:p w:rsidR="00261E66" w:rsidRDefault="00261E66">
      <w:pPr>
        <w:pStyle w:val="ConsPlusTitle"/>
        <w:jc w:val="center"/>
      </w:pPr>
      <w:r>
        <w:t>К ПРЕДОСТАВЛЕНИЮ НАЛОГОВЫХ ЛЬГОТ САМАРСКОЙ ОБЛАСТИ</w:t>
      </w:r>
    </w:p>
    <w:p w:rsidR="00261E66" w:rsidRDefault="00261E66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261E66" w:rsidRDefault="00261E66">
      <w:pPr>
        <w:pStyle w:val="ConsPlusTitle"/>
        <w:jc w:val="center"/>
      </w:pPr>
      <w:r>
        <w:t>ПРАВИТЕЛЬСТВА САМАРСКОЙ ОБЛАСТИ</w:t>
      </w:r>
    </w:p>
    <w:p w:rsidR="00261E66" w:rsidRDefault="00261E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1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E66" w:rsidRDefault="00261E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22.10.2020 </w:t>
            </w:r>
            <w:hyperlink r:id="rId5">
              <w:r>
                <w:rPr>
                  <w:color w:val="0000FF"/>
                </w:rPr>
                <w:t>N 818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6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>от 23.04.2020 N 280)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</w:tr>
    </w:tbl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проведения оценки налоговых расходов Самарской области и оценки эффективности планируемых к предоставлению налоговых льгот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 Уполномоченным органом исполнительной власти Самарской области в целях проведения оценки налоговых расходов Самарской области и оценки </w:t>
      </w:r>
      <w:proofErr w:type="gramStart"/>
      <w:r>
        <w:t>эффективности</w:t>
      </w:r>
      <w:proofErr w:type="gramEnd"/>
      <w:r>
        <w:t xml:space="preserve"> планируемых к предоставлению налоговых льгот Самарской области определить министерство управления финансами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3. Кураторам налоговых расходов Самарской области в течение двух месяцев со дня принятия настоящего Постановления утвердить методики оценки эффективности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4. Признать утратившими силу следующие постановления Правительства Самарской области: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от 16.07.2012 </w:t>
      </w:r>
      <w:hyperlink r:id="rId9">
        <w:r>
          <w:rPr>
            <w:color w:val="0000FF"/>
          </w:rPr>
          <w:t>N 336</w:t>
        </w:r>
      </w:hyperlink>
      <w:r>
        <w:t xml:space="preserve"> "Об утверждении Порядка ежегодной оценки эффективности предоставляемых (планируемых к предоставлению) налоговых льгот";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от 29.04.2016 </w:t>
      </w:r>
      <w:hyperlink r:id="rId10">
        <w:r>
          <w:rPr>
            <w:color w:val="0000FF"/>
          </w:rPr>
          <w:t>N 214</w:t>
        </w:r>
      </w:hyperlink>
      <w:r>
        <w:t xml:space="preserve"> "О внесении изменения в постановление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от 28.11.2016 </w:t>
      </w:r>
      <w:hyperlink r:id="rId11">
        <w:r>
          <w:rPr>
            <w:color w:val="0000FF"/>
          </w:rPr>
          <w:t>N 676</w:t>
        </w:r>
      </w:hyperlink>
      <w:r>
        <w:t xml:space="preserve"> "О внесении изменения в постановление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от 01.06.2017 </w:t>
      </w:r>
      <w:hyperlink r:id="rId12">
        <w:r>
          <w:rPr>
            <w:color w:val="0000FF"/>
          </w:rPr>
          <w:t>N 363</w:t>
        </w:r>
      </w:hyperlink>
      <w:r>
        <w:t xml:space="preserve"> "О внесении изменений в постановление Правительства Самарской области от 16.07.2012 N 336 "Об утверждении Порядка ежегодной оценки эффективности предоставляемых (планируемых к предоставлению) налоговых льгот".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</w:t>
      </w:r>
      <w:r>
        <w:lastRenderedPageBreak/>
        <w:t>управления финансами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6. Опубликовать настоящее Постановление в средствах массовой информации.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right"/>
      </w:pPr>
      <w:r>
        <w:t>Первый вице-губернатор - председатель</w:t>
      </w:r>
    </w:p>
    <w:p w:rsidR="00261E66" w:rsidRDefault="00261E66">
      <w:pPr>
        <w:pStyle w:val="ConsPlusNormal"/>
        <w:jc w:val="right"/>
      </w:pPr>
      <w:r>
        <w:t>Правительства Самарской области</w:t>
      </w:r>
    </w:p>
    <w:p w:rsidR="00261E66" w:rsidRDefault="00261E66">
      <w:pPr>
        <w:pStyle w:val="ConsPlusNormal"/>
        <w:jc w:val="right"/>
      </w:pPr>
      <w:r>
        <w:t>В.В.КУДРЯШОВ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right"/>
        <w:outlineLvl w:val="0"/>
      </w:pPr>
      <w:r>
        <w:t>Утвержден</w:t>
      </w:r>
    </w:p>
    <w:p w:rsidR="00261E66" w:rsidRDefault="00261E66">
      <w:pPr>
        <w:pStyle w:val="ConsPlusNormal"/>
        <w:jc w:val="right"/>
      </w:pPr>
      <w:r>
        <w:t>Постановлением</w:t>
      </w:r>
    </w:p>
    <w:p w:rsidR="00261E66" w:rsidRDefault="00261E66">
      <w:pPr>
        <w:pStyle w:val="ConsPlusNormal"/>
        <w:jc w:val="right"/>
      </w:pPr>
      <w:r>
        <w:t>Правительства Самарской области</w:t>
      </w:r>
    </w:p>
    <w:p w:rsidR="00261E66" w:rsidRDefault="00261E66">
      <w:pPr>
        <w:pStyle w:val="ConsPlusNormal"/>
        <w:jc w:val="right"/>
      </w:pPr>
      <w:r>
        <w:t>от 9 января 2020 г. N 1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Title"/>
        <w:jc w:val="center"/>
      </w:pPr>
      <w:bookmarkStart w:id="0" w:name="P43"/>
      <w:bookmarkEnd w:id="0"/>
      <w:r>
        <w:t>ПОРЯДОК</w:t>
      </w:r>
    </w:p>
    <w:p w:rsidR="00261E66" w:rsidRDefault="00261E66">
      <w:pPr>
        <w:pStyle w:val="ConsPlusTitle"/>
        <w:jc w:val="center"/>
      </w:pPr>
      <w:r>
        <w:t>ПРОВЕДЕНИЯ ОЦЕНКИ НАЛОГОВЫХ РАСХОДОВ САМАРСКОЙ ОБЛАСТИ</w:t>
      </w:r>
    </w:p>
    <w:p w:rsidR="00261E66" w:rsidRDefault="00261E66">
      <w:pPr>
        <w:pStyle w:val="ConsPlusTitle"/>
        <w:jc w:val="center"/>
      </w:pPr>
      <w:r>
        <w:t xml:space="preserve">И ОЦЕНКИ ЭФФЕКТИВНОСТИ </w:t>
      </w:r>
      <w:proofErr w:type="gramStart"/>
      <w:r>
        <w:t>ПЛАНИРУЕМЫХ</w:t>
      </w:r>
      <w:proofErr w:type="gramEnd"/>
      <w:r>
        <w:t xml:space="preserve"> К ПРЕДОСТАВЛЕНИЮ</w:t>
      </w:r>
    </w:p>
    <w:p w:rsidR="00261E66" w:rsidRDefault="00261E66">
      <w:pPr>
        <w:pStyle w:val="ConsPlusTitle"/>
        <w:jc w:val="center"/>
      </w:pPr>
      <w:r>
        <w:t>НАЛОГОВЫХ ЛЬГОТ САМАРСКОЙ ОБЛАСТИ</w:t>
      </w:r>
    </w:p>
    <w:p w:rsidR="00261E66" w:rsidRDefault="00261E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1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E66" w:rsidRDefault="00261E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22.10.2020 </w:t>
            </w:r>
            <w:hyperlink r:id="rId13">
              <w:r>
                <w:rPr>
                  <w:color w:val="0000FF"/>
                </w:rPr>
                <w:t>N 818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15.02.2023 </w:t>
            </w:r>
            <w:hyperlink r:id="rId14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>от 23.04.2020 N 280)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</w:tr>
    </w:tbl>
    <w:p w:rsidR="00261E66" w:rsidRDefault="00261E66">
      <w:pPr>
        <w:pStyle w:val="ConsPlusNormal"/>
        <w:jc w:val="both"/>
      </w:pPr>
    </w:p>
    <w:p w:rsidR="00261E66" w:rsidRDefault="00261E66">
      <w:pPr>
        <w:pStyle w:val="ConsPlusTitle"/>
        <w:jc w:val="center"/>
        <w:outlineLvl w:val="1"/>
      </w:pPr>
      <w:r>
        <w:t>1. Общие положения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ind w:firstLine="540"/>
        <w:jc w:val="both"/>
      </w:pPr>
      <w:r>
        <w:t>1.1. Настоящий Порядок определяет процедуры проведения оценки налоговых расходов Самарской области и оценки эффективности планируемых к предоставлению налоговых льгот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Понятия, используемые в настоящем Порядке, применяются в значениях, определенных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 и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26.06.2019 N 439 "Об утверждении Порядка формирования перечня налоговых расходов Самарской области".</w:t>
      </w:r>
      <w:proofErr w:type="gramEnd"/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Title"/>
        <w:jc w:val="center"/>
        <w:outlineLvl w:val="1"/>
      </w:pPr>
      <w:r>
        <w:t>2. Оценка налоговых расходов Самарской области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ind w:firstLine="540"/>
        <w:jc w:val="both"/>
      </w:pPr>
      <w:r>
        <w:t>2.1. Оценка эффективности налоговых расходов Самарской области осуществляется кураторами налоговых расходов Самарской области. Результаты оценки представляются по форме, утвержденной уполномоченным органом исполнительной власти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2.2. Кураторы налоговых расходов Самарской области разрабатывают, согласовывают с уполномоченным органом Самарской области и утверждают методики оценки эффективности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При наличии разногласий по проекту </w:t>
      </w:r>
      <w:proofErr w:type="gramStart"/>
      <w:r>
        <w:t xml:space="preserve">методики оценки эффективности налоговых расходов </w:t>
      </w:r>
      <w:r>
        <w:lastRenderedPageBreak/>
        <w:t>Самарской области</w:t>
      </w:r>
      <w:proofErr w:type="gramEnd"/>
      <w:r>
        <w:t xml:space="preserve"> куратор налоговых расходов Самарской области обеспечивает проведение согласительного совещания с уполномоченным органом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Разногласия, не урегулированные по результатам согласительного совещания, рассматриваются первым заместителем председателя Правительства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В методике оценки эффективности налоговых расходов Самарской области должны быть отражены в том числе: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порядок оценки соответствия налогового расхода Самарской области целям государственных программ Самарской области, структурным элементам государственных программ Самарской области и (или) целям социально-экономической политики Самарской области, не относящимся к государственным программам Самарской области (прямое или косвенное влияние, описание взаимосвязи между налоговыми расходами и вышеуказанными целями);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порядок определения </w:t>
      </w:r>
      <w:proofErr w:type="spellStart"/>
      <w:r>
        <w:t>востребованности</w:t>
      </w:r>
      <w:proofErr w:type="spellEnd"/>
      <w:r>
        <w:t xml:space="preserve"> налоговых расходов Самарской области (порядок определения показателя "общее количество плательщиков", источники информации, используемые при определении данного показателя, и обоснование данной информации, пороговое значение, при котором льгота является востребованной, порядок определения и оценки дополнительных показателей);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вклада налогового расхода Самарской области в изменение значения стратегического и (или) тактического показателя (индикатора) достижения целей государственных программ Самарской области и (или) социально-экономической политики Самарской области (определение одного или нескольких стратегических и (или) тактических показателей (индикаторов), количественно характеризующих достижение целей государственных программ Самарской области, структурных элементов государственных программ Самарской области и (или) целей социально-экономической политики Самарской области</w:t>
      </w:r>
      <w:proofErr w:type="gramEnd"/>
      <w:r>
        <w:t xml:space="preserve">, не </w:t>
      </w:r>
      <w:proofErr w:type="gramStart"/>
      <w:r>
        <w:t>относящихся</w:t>
      </w:r>
      <w:proofErr w:type="gramEnd"/>
      <w:r>
        <w:t xml:space="preserve"> к государственным программам Самарской области);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порядок проведения оценки бюджетной эффективности налогового расхода Самарской области (определение альтернативных механизмов достижения целевых показателей, порядок их расчетов, а также порядок </w:t>
      </w:r>
      <w:proofErr w:type="gramStart"/>
      <w:r>
        <w:t>проведения сравнительного анализа результативности предоставления налоговых льгот</w:t>
      </w:r>
      <w:proofErr w:type="gramEnd"/>
      <w:r>
        <w:t xml:space="preserve"> и применения альтернативных механизмов);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порядок оценки совокупного бюджетного эффекта стимулирующих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2.3. В 2019 году оценка эффективности налоговых расходов Самарской области осуществляется в сроки, определенные уполномоченным органом исполнительной власти Самарской области по согласованию с Управлением Федеральной налоговой службы по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2.4. В целях </w:t>
      </w:r>
      <w:proofErr w:type="gramStart"/>
      <w:r>
        <w:t>проведения оценки эффективности налоговых расходов Самарской области</w:t>
      </w:r>
      <w:proofErr w:type="gramEnd"/>
      <w:r>
        <w:t>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а) уполномоченный орган исполнительной власти Самарской области до 1 февраля в соответствии с </w:t>
      </w:r>
      <w:hyperlink w:anchor="P156">
        <w:r>
          <w:rPr>
            <w:color w:val="0000FF"/>
          </w:rPr>
          <w:t>перечнем</w:t>
        </w:r>
      </w:hyperlink>
      <w:r>
        <w:t xml:space="preserve"> налоговых расходов Самарской области направляет Управлению Федеральной налоговой службы по Самарской области сведения о категориях </w:t>
      </w:r>
      <w:proofErr w:type="gramStart"/>
      <w:r>
        <w:t>плательщиков</w:t>
      </w:r>
      <w:proofErr w:type="gramEnd"/>
      <w:r>
        <w:t xml:space="preserve"> с указанием обусловливающих соответствующие налоговые расходы нормативных правовых актов Самарской области, в том числе действовавших в отчетном году и в году, предшествующем отчетному году, и иной информации, предусмотренной приложением к настоящему Порядку;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б) уполномоченный орган исполнительной власти Самарской области в течение 5 рабочих дней со дня получения от Управления Федеральной налоговой службы по Самарской области информации, указанной в </w:t>
      </w:r>
      <w:hyperlink r:id="rId18">
        <w:r>
          <w:rPr>
            <w:color w:val="0000FF"/>
          </w:rPr>
          <w:t>подпункте "б" пункта 8</w:t>
        </w:r>
      </w:hyperlink>
      <w:r>
        <w:t xml:space="preserve"> Общих требований, направляет указанную </w:t>
      </w:r>
      <w:r>
        <w:lastRenderedPageBreak/>
        <w:t>информацию кураторам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 xml:space="preserve">В срок до 25 апреля кураторы налоговых расходов Самарской области проводят оценку эффективности налоговых расходов Самарской области (за исключением оценки стимулирующих налоговых льгот) и направляют информацию о результатах оценки в уполномоченный орган исполнительной власти Самарской области с приложением аналитической записки по проведенным расчетам с обоснованием выводов, указанных в </w:t>
      </w:r>
      <w:hyperlink w:anchor="P113">
        <w:r>
          <w:rPr>
            <w:color w:val="0000FF"/>
          </w:rPr>
          <w:t>пункте 2.14</w:t>
        </w:r>
      </w:hyperlink>
      <w:r>
        <w:t xml:space="preserve"> настоящего Порядка;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в) уполномоченный орган исполнительной власти Самарской области в течение 2 рабочих дней со дня доведения Министерством финансов Российской </w:t>
      </w:r>
      <w:proofErr w:type="gramStart"/>
      <w:r>
        <w:t>Федерации номинального темпа прироста налоговых доходов консолидированного бюджета Самарской области</w:t>
      </w:r>
      <w:proofErr w:type="gramEnd"/>
      <w:r>
        <w:t xml:space="preserve"> направляет указанную информацию, а также сведения о показателе кредитной премии за риск кураторам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В срок до 15 мая кураторы налоговых расходов Самарской области проводят оценку эффективности стимулирующих налоговых расходов Самарской области и направляют информацию </w:t>
      </w:r>
      <w:proofErr w:type="gramStart"/>
      <w:r>
        <w:t>о результатах оценки в уполномоченный орган исполнительной власти Самарской области с приложением аналитической записки по проведенным расчетам с обоснованием</w:t>
      </w:r>
      <w:proofErr w:type="gramEnd"/>
      <w:r>
        <w:t xml:space="preserve"> выводов, указанных в </w:t>
      </w:r>
      <w:hyperlink w:anchor="P113">
        <w:r>
          <w:rPr>
            <w:color w:val="0000FF"/>
          </w:rPr>
          <w:t>пункте 2.14</w:t>
        </w:r>
      </w:hyperlink>
      <w:r>
        <w:t xml:space="preserve"> настоящего Порядка;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1" w:name="P77"/>
      <w:bookmarkEnd w:id="1"/>
      <w:r>
        <w:t xml:space="preserve">г) уполномоченный орган исполнительной власти Самарской области обобщает представленную кураторами налоговых расходов Самарской области информацию об оценке эффективности налоговых расходов Самарской области и в срок до 1 июня представляет в Министерство финансов Российской Федерации данные для оценки эффективности налоговых расходов Самарской области согласно </w:t>
      </w:r>
      <w:hyperlink w:anchor="P156">
        <w:r>
          <w:rPr>
            <w:color w:val="0000FF"/>
          </w:rPr>
          <w:t>приложению</w:t>
        </w:r>
      </w:hyperlink>
      <w:r>
        <w:t xml:space="preserve"> к настоящему Порядку;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уполномоченный орган исполнительной власти Самарской области до 20 августа осуществляет сверку полученной от Управления Федеральной налоговой службы по Самарской области информации, указанной в </w:t>
      </w:r>
      <w:hyperlink r:id="rId19">
        <w:r>
          <w:rPr>
            <w:color w:val="0000FF"/>
          </w:rPr>
          <w:t>подпункте "е" пункта 8</w:t>
        </w:r>
      </w:hyperlink>
      <w:r>
        <w:t xml:space="preserve"> Общих требований, и размещенных Министерством финансов Российской Федерации сведений об объеме льгот, предоставленных плательщикам, за отчетный финансовый год, а также информации о стимулирующих налоговых расходах Самарской области, сведений о налогах, задекларированных для</w:t>
      </w:r>
      <w:proofErr w:type="gramEnd"/>
      <w:r>
        <w:t xml:space="preserve"> уплаты плательщиками, имеющими право на льготы, в отчетном году.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При необходимости уполномоченный орган исполнительной власти Самарской области до 20 августа представляет уточненную информацию, указанную в </w:t>
      </w:r>
      <w:hyperlink w:anchor="P77">
        <w:r>
          <w:rPr>
            <w:color w:val="0000FF"/>
          </w:rPr>
          <w:t>подпункте "г"</w:t>
        </w:r>
      </w:hyperlink>
      <w:r>
        <w:t xml:space="preserve"> настоящего пункта, в Министерство финансов Российской Федерации;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е) уполномоченный орган исполнительной власти Самарской области проводит анализ представленной кураторами налоговых расходов Самарской области информации об оценке эффективности налоговых расходов Самарской области и в срок до 1 сентября направляет Губернатору Самарской области (либо лицу, его замещающему) предложения о целесообразности продления или отмены налоговых расходов.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r>
        <w:t>2.5. Оценка эффективности налоговых расходов Самарской области включает: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а) оценку целесообразности налоговых расходов Самарской области;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б) оценку результативности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2.6. Критериями целесообразности налоговых расходов Самарской области являются: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соответствие налоговых расходов Самарской области целям государственных программ Самарской области и (или) целям социально-экономической политики Самарской области, не относящимся к государственным программам Самарской области;</w:t>
      </w:r>
    </w:p>
    <w:p w:rsidR="00261E66" w:rsidRDefault="00261E6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3" w:name="P87"/>
      <w:bookmarkEnd w:id="3"/>
      <w:proofErr w:type="spellStart"/>
      <w:r>
        <w:lastRenderedPageBreak/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261E66" w:rsidRDefault="00261E6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В целях проведения оценки </w:t>
      </w:r>
      <w:proofErr w:type="spellStart"/>
      <w:r>
        <w:t>востребованности</w:t>
      </w:r>
      <w:proofErr w:type="spellEnd"/>
      <w:r>
        <w:t xml:space="preserve"> плательщиками предоставленных льгот куратором налоговых расходов Самарской области может быть определено минимальное значение соотношения, указанного в </w:t>
      </w:r>
      <w:hyperlink w:anchor="P87">
        <w:r>
          <w:rPr>
            <w:color w:val="0000FF"/>
          </w:rPr>
          <w:t>абзаце третьем</w:t>
        </w:r>
      </w:hyperlink>
      <w:r>
        <w:t xml:space="preserve"> настоящего пункта, при котором льгота признается востребованной.</w:t>
      </w:r>
    </w:p>
    <w:p w:rsidR="00261E66" w:rsidRDefault="00261E66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2.7. В случае несоответствия налоговых расходов Самарской области хотя бы одному из критериев, указанных в </w:t>
      </w:r>
      <w:hyperlink w:anchor="P84">
        <w:r>
          <w:rPr>
            <w:color w:val="0000FF"/>
          </w:rPr>
          <w:t>пункте 2.6</w:t>
        </w:r>
      </w:hyperlink>
      <w:r>
        <w:t xml:space="preserve"> настоящего Порядка, куратору налогового расхода Самарской области надлежит представить в уполномоченный орган исполнительной власти Самарской области предложения о сохранении (уточнении, отмене) льгот для плательщиков.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2.8. Оценка результативности налоговых расходов Самарской области включает: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оценку стратегического и (или) тактического показателя (индикатора) достижения цели (целей) государственной программы Самарской области и (или) показателя (индикатора) достижения целей социально-экономической политики Самарской области, не относящихся к государственным программам Самарской области;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r>
        <w:t>оценку бюджетной эффективности налоговых расходов Самарской области;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оценку совокупного бюджетного эффекта (самоокупаемости) для стимулирующих налоговых расходов Самарской области по налогу на прибыль и налогу на имущество организаций.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В качестве критерия результативности налогового расхода Самарской области определяется как минимум один стратегический и (или) тактический показатель (индикатор) достижения цели (целей) государственной программы Самарской области и (или) показатель (индикатор) достижения целей социально-экономической политики Самарской области, не относящихся к государственным программам Самарской области, либо иной показатель (индикатор), на значение которого оказывают влияние налоговые расходы Самарской области.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Оценке подлежит вклад предусмотренных для плательщиков льгот в изменение значения стратегического и (или) тактического показателя (индикатора) достижения цели (целей) государственной программы Самарской области и (или) показателя (индикатора) достижения целей социально-экономической политики Самарской области, не относящихся к государственным программам Самарской области,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r>
        <w:t>При необходимости куратором налоговых расходов Самарской области могут быть установлены дополнительные критерии оценки бюджетной эффективности налогового расхода Самарской области.</w:t>
      </w:r>
    </w:p>
    <w:p w:rsidR="00261E66" w:rsidRDefault="00261E66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2.10. В целях оценки бюджетной эффективности налоговых расходов Самарской области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цели (целей) государственной программы Самарской области и (или) целей социально-экономической </w:t>
      </w:r>
      <w:r>
        <w:lastRenderedPageBreak/>
        <w:t>политики Самарской области, не относящихся к государственным программам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Сравнительный анализ включает сравнение объемов расходов бюджета Самарской области в случае применения альтернативных механизмов достижения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и объемов предоставленных льгот (расчет прироста стратегического и (или) тактического показателя (индикатора) достижения цели (целей) государственной программы Самарской области и (или) показателя (индикатора) достижения целей</w:t>
      </w:r>
      <w:proofErr w:type="gramEnd"/>
      <w:r>
        <w:t xml:space="preserve"> </w:t>
      </w:r>
      <w:proofErr w:type="gramStart"/>
      <w:r>
        <w:t>социально-экономической политики Самарской области, не относящихся к государственным программам Самарской области, на 1 рубль налоговых расходов Самарской области и на 1 рубль расходов бюджета Самарской области для достижения того же показателя (индикатора) в случае применения альтернативных механизмов).</w:t>
      </w:r>
      <w:proofErr w:type="gramEnd"/>
    </w:p>
    <w:p w:rsidR="00261E66" w:rsidRDefault="00261E66">
      <w:pPr>
        <w:pStyle w:val="ConsPlusNormal"/>
        <w:spacing w:before="220"/>
        <w:ind w:firstLine="540"/>
        <w:jc w:val="both"/>
      </w:pPr>
      <w:r>
        <w:t>В качестве альтернативных механизмов достижения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могут учитываться в том числе: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а) субсидии или иные формы непосредственной финансовой поддержки плательщиков, имеющих право на льготы, за счет средств бюджета Самарской области;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б) предоставление государственных гарантий по обязательствам плательщиков, имеющих право на льготы;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Оценку результативности налоговых расходов Самарской области допускается не проводить в отношении технических налоговых расходов Самарской области.</w:t>
      </w:r>
    </w:p>
    <w:p w:rsidR="00261E66" w:rsidRDefault="00261E66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2.12. Оценка совокупного бюджетного эффекта (самоокупаемости) стимулирующих налоговых расходов Самарской области определяется отдельно по каждому налоговому расходу Самарской области.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Самарской области определяется в целом по указанной категории плательщиков.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Оценка совокупного бюджетного эффекта (самоокупаемости) стимулирующих налоговых расходов Самарской области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25">
        <w:r>
          <w:rPr>
            <w:color w:val="0000FF"/>
          </w:rPr>
          <w:t>формуле</w:t>
        </w:r>
      </w:hyperlink>
      <w:r>
        <w:t>, установленной постановлением Правительства Российской Федерации от 22.06.2019 N 796 "Об общих требованиях к оценке налоговых расходов</w:t>
      </w:r>
      <w:proofErr w:type="gramEnd"/>
      <w:r>
        <w:t xml:space="preserve"> субъектов Российской Федерации и муниципальных образований".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В случае отрицательного значения совокупного бюджетного эффекта стимулирующий расход не может быть признан эффективным. Куратору налоговых расходов Самарской области надлежит представить в уполномоченный орган исполнительной власти Самарской области анализ причин низкой эффективности.</w:t>
      </w:r>
    </w:p>
    <w:p w:rsidR="00261E66" w:rsidRDefault="00261E6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2.14. </w:t>
      </w:r>
      <w:proofErr w:type="gramStart"/>
      <w:r>
        <w:t xml:space="preserve">По итогам оценки эффективности налогового расхода Самарской области куратор налоговых расходов Самарской области формулирует выводы о достижении целевых </w:t>
      </w:r>
      <w:r>
        <w:lastRenderedPageBreak/>
        <w:t>характеристик налогового расхода Самарской области, вкладе налогового расхода Самарской области в достижение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а также о наличии или об отсутствии более результативных (менее</w:t>
      </w:r>
      <w:proofErr w:type="gramEnd"/>
      <w:r>
        <w:t xml:space="preserve"> затратных для бюджета Самарской области) альтернативных механизмов достижения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о признании налогового расхода Самарской области эффективным (неэффективным), а также обоснованные предложения о сохранении (об уточнении, отмене) льгот для налогоплательщиков.</w:t>
      </w:r>
    </w:p>
    <w:p w:rsidR="00261E66" w:rsidRDefault="00261E66">
      <w:pPr>
        <w:pStyle w:val="ConsPlusNormal"/>
        <w:jc w:val="both"/>
      </w:pPr>
      <w:r>
        <w:t xml:space="preserve">(п. 2.14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2.15. Уполномоченный орган исполнительной власти Самарской области формирует оценку эффективности налоговых расходов Самарской области на основе данных, представленных кураторами налоговых расходов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Результаты рассмотрения оценки налоговых расходов Самарской области учитываются при формировании основных направлений бюджетной и налоговой политики, а также при проведении </w:t>
      </w:r>
      <w:proofErr w:type="gramStart"/>
      <w:r>
        <w:t>оценки эффективности реализации государственных программ Самарской области</w:t>
      </w:r>
      <w:proofErr w:type="gramEnd"/>
      <w:r>
        <w:t>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2.16. Оценка эффективности налоговых расходов Самарской области не проводится в отношении налоговых льгот, действие которых прекращено на дату проведения оценки, а также в отношении налоговых льгот, срок действия которых не превышает двух лет.</w:t>
      </w:r>
    </w:p>
    <w:p w:rsidR="00261E66" w:rsidRDefault="00261E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Title"/>
        <w:jc w:val="center"/>
        <w:outlineLvl w:val="1"/>
      </w:pPr>
      <w:r>
        <w:t xml:space="preserve">3. Оценка эффективности </w:t>
      </w:r>
      <w:proofErr w:type="gramStart"/>
      <w:r>
        <w:t>планируемых</w:t>
      </w:r>
      <w:proofErr w:type="gramEnd"/>
      <w:r>
        <w:t xml:space="preserve"> к предоставлению</w:t>
      </w:r>
    </w:p>
    <w:p w:rsidR="00261E66" w:rsidRDefault="00261E66">
      <w:pPr>
        <w:pStyle w:val="ConsPlusTitle"/>
        <w:jc w:val="center"/>
      </w:pPr>
      <w:r>
        <w:t>налоговых льгот Самарской области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ind w:firstLine="540"/>
        <w:jc w:val="both"/>
      </w:pPr>
      <w:r>
        <w:t>3.1. Оценка эффективности планируемых к предоставлению налоговых льгот Самарской области проводится органами исполнительной власти Самарской области, осуществляющими полномочия в сфере, к которой относится соответствующая категория налогоплательщиков, совместно с инициатором введения новой налоговой льготы (в случае если инициатором введения новой налоговой льготы является не орган исполнительной власти Самарской области).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В целях данного Порядка под инициатором введения новой налоговой льготы понимается физическое/юридическое лицо, обратившееся в органы исполнительной власти Самарской области или Самарскую Губернскую Думу с предложением о введении новой налоговой льготы, либо Самарская Губернская Дума.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3.2. Отраслевые органы исполнительной власти Самарской области направляют в уполномоченный орган исполнительной власти Самарской области проект закона Самарской области об установлении налоговой льготы с приложением пояснительной записки и финансово-экономического обоснования, а также информации о результатах оценки эффективности планируемых к предоставлению налоговых льгот Самарской области, содержащей следующие сведения:</w:t>
      </w:r>
    </w:p>
    <w:p w:rsidR="00261E66" w:rsidRDefault="00261E6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сведения о категории потенциальных получателей налоговой льготы Самарской области, виде, размере и сроке действия предлагаемой к введению налоговой льготы, условиях ее предоставления;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перечень </w:t>
      </w:r>
      <w:proofErr w:type="gramStart"/>
      <w:r>
        <w:t>потенциальных</w:t>
      </w:r>
      <w:proofErr w:type="gramEnd"/>
      <w:r>
        <w:t xml:space="preserve"> </w:t>
      </w:r>
      <w:proofErr w:type="spellStart"/>
      <w:r>
        <w:t>льготополучателей</w:t>
      </w:r>
      <w:proofErr w:type="spellEnd"/>
      <w:r>
        <w:t>;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соответствии планируемой к предоставлению налоговой льготы цели (целям) государственной программы Самарской области и (или) целям социально-экономической </w:t>
      </w:r>
      <w:r>
        <w:lastRenderedPageBreak/>
        <w:t>политики Самарской области, не относящимся к государственным программам Самарской области, с указанием стратегических и (или) тактических показателей (индикаторов) достижения цели (целей) соответствующей государственной программы Самарской области и (или) показателей (индикаторов) достижения целей социально-экономической политики Самарской области, не относящихся к государственным программам Самарской</w:t>
      </w:r>
      <w:proofErr w:type="gramEnd"/>
      <w:r>
        <w:t xml:space="preserve"> области, изменение которых будет свидетельствовать об эффективности льготы;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прогноз динамики установленных показателей (индикаторов) и (или) вновь вводимых показателей (индикаторов) без учета предоставления налоговой льготы и в случае введения налоговой льготы;</w:t>
      </w:r>
    </w:p>
    <w:p w:rsidR="00261E66" w:rsidRDefault="00261E6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сравнительный анализ результативности предоставления льгот и результативности применения альтернативных механизмов достижения цели (целей) государственной программы Самарской области и (или) целей социально-экономической политики Самарской области, не относящихся к государственным программам Самарской области, сведения о наличии (об отсутствии) более результативных (менее затратных) альтернативных механизмов достижения планируемого результата от предоставления налоговых расходов Самарской области;</w:t>
      </w:r>
      <w:proofErr w:type="gramEnd"/>
    </w:p>
    <w:p w:rsidR="00261E66" w:rsidRDefault="00261E6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расчет выпадающих (недополученных) доходов областного бюджета в случае установления налоговой льготы и указание возможного источника компенсации потерь областного бюджета;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сведения о суммах налогов, исчисленных и уплаченных налогоплательщиками по категории потенциальных получателей налоговых расходов в областной бюджет за отчетный год и за истекший период текущего финансового года, с разбивкой по видам налогов;</w:t>
      </w:r>
    </w:p>
    <w:p w:rsidR="00261E66" w:rsidRDefault="00261E6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>сведения о планируемых налоговых платежах в областной бюджет за срок предоставления налоговых расходов и за год, следующий за годом окончания периода льготного налогообложения, с разбивкой по видам налогов;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иную информацию и (или) расчеты, которые обосновывают выводы отраслевого органа исполнительной власти Самарской области;</w:t>
      </w:r>
    </w:p>
    <w:p w:rsidR="00261E66" w:rsidRDefault="00261E6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аналитическую записку по проведенным расчетам с обоснованием выводов, указанных в </w:t>
      </w:r>
      <w:hyperlink w:anchor="P113">
        <w:r>
          <w:rPr>
            <w:color w:val="0000FF"/>
          </w:rPr>
          <w:t>пункте 2.14</w:t>
        </w:r>
      </w:hyperlink>
      <w:r>
        <w:t xml:space="preserve"> настоящего Порядка.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 xml:space="preserve">При оценке эффективности предлагаемых к введению социальных налоговых льгот, </w:t>
      </w:r>
      <w:proofErr w:type="spellStart"/>
      <w:r>
        <w:t>льготополучателями</w:t>
      </w:r>
      <w:proofErr w:type="spellEnd"/>
      <w:r>
        <w:t xml:space="preserve"> по которым являются физические лица, представление информации, указанной в </w:t>
      </w:r>
      <w:hyperlink w:anchor="P128">
        <w:r>
          <w:rPr>
            <w:color w:val="0000FF"/>
          </w:rPr>
          <w:t>абзацах третьем</w:t>
        </w:r>
      </w:hyperlink>
      <w:r>
        <w:t xml:space="preserve">, </w:t>
      </w:r>
      <w:hyperlink w:anchor="P135">
        <w:r>
          <w:rPr>
            <w:color w:val="0000FF"/>
          </w:rPr>
          <w:t>восьмом</w:t>
        </w:r>
      </w:hyperlink>
      <w:r>
        <w:t xml:space="preserve"> и </w:t>
      </w:r>
      <w:hyperlink w:anchor="P136">
        <w:r>
          <w:rPr>
            <w:color w:val="0000FF"/>
          </w:rPr>
          <w:t>девятом</w:t>
        </w:r>
      </w:hyperlink>
      <w:r>
        <w:t xml:space="preserve"> настоящего пункта, не требуется.</w:t>
      </w:r>
    </w:p>
    <w:p w:rsidR="00261E66" w:rsidRDefault="00261E66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spacing w:before="220"/>
        <w:ind w:firstLine="540"/>
        <w:jc w:val="both"/>
      </w:pPr>
      <w:r>
        <w:t>3.3. Уполномоченный орган Самарской области готовит аналитическую записку о целесообразности (нецелесообразности) предоставления налоговых льгот и направляет ее Губернатору Самарской области в срок, не превышающий один месяц со дня представления информации об оценке эффективности планируемых к предоставлению налоговых льгот Самарской области отраслевыми органами исполнительной власти Самарской области.</w:t>
      </w:r>
    </w:p>
    <w:p w:rsidR="00261E66" w:rsidRDefault="00261E66">
      <w:pPr>
        <w:pStyle w:val="ConsPlusNormal"/>
        <w:spacing w:before="220"/>
        <w:ind w:firstLine="540"/>
        <w:jc w:val="both"/>
      </w:pPr>
      <w:proofErr w:type="gramStart"/>
      <w:r>
        <w:t>В случае непредставления информации об оценке эффективности предлагаемой к введению налоговой льготы в полном объеме, а также наличия замечаний по проведенной оценке эффективности предлагаемой к введению налоговой льготы уполномоченный орган исполнительной власти Самарской области направляет в органы исполнительной власти Самарской области, осуществляющие полномочия в сфере, к которой относится соответствующая категория налогоплательщиков, замечания для дальнейшей работы.</w:t>
      </w:r>
      <w:proofErr w:type="gramEnd"/>
      <w:r>
        <w:t xml:space="preserve"> В таком случае аналитическая записка Губернатору Самарской области уполномоченным органом </w:t>
      </w:r>
      <w:r>
        <w:lastRenderedPageBreak/>
        <w:t>исполнительной власти Самарской области не представляется.</w:t>
      </w:r>
    </w:p>
    <w:p w:rsidR="00261E66" w:rsidRDefault="00261E6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15.02.2023 N 106)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right"/>
        <w:outlineLvl w:val="1"/>
      </w:pPr>
      <w:r>
        <w:t>Приложение</w:t>
      </w:r>
    </w:p>
    <w:p w:rsidR="00261E66" w:rsidRDefault="00261E66">
      <w:pPr>
        <w:pStyle w:val="ConsPlusNormal"/>
        <w:jc w:val="right"/>
      </w:pPr>
      <w:r>
        <w:t>к Порядку</w:t>
      </w:r>
    </w:p>
    <w:p w:rsidR="00261E66" w:rsidRDefault="00261E66">
      <w:pPr>
        <w:pStyle w:val="ConsPlusNormal"/>
        <w:jc w:val="right"/>
      </w:pPr>
      <w:r>
        <w:t>проведения оценки налоговых расходов Самарской области</w:t>
      </w:r>
    </w:p>
    <w:p w:rsidR="00261E66" w:rsidRDefault="00261E66">
      <w:pPr>
        <w:pStyle w:val="ConsPlusNormal"/>
        <w:jc w:val="right"/>
      </w:pPr>
      <w:r>
        <w:t xml:space="preserve">и оценки эффективности </w:t>
      </w:r>
      <w:proofErr w:type="gramStart"/>
      <w:r>
        <w:t>планируемых</w:t>
      </w:r>
      <w:proofErr w:type="gramEnd"/>
      <w:r>
        <w:t xml:space="preserve"> к предоставлению</w:t>
      </w:r>
    </w:p>
    <w:p w:rsidR="00261E66" w:rsidRDefault="00261E66">
      <w:pPr>
        <w:pStyle w:val="ConsPlusNormal"/>
        <w:jc w:val="right"/>
      </w:pPr>
      <w:r>
        <w:t>налоговых льгот Самарской области</w:t>
      </w: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Title"/>
        <w:jc w:val="center"/>
      </w:pPr>
      <w:bookmarkStart w:id="8" w:name="P156"/>
      <w:bookmarkEnd w:id="8"/>
      <w:r>
        <w:t>ПЕРЕЧЕНЬ</w:t>
      </w:r>
    </w:p>
    <w:p w:rsidR="00261E66" w:rsidRDefault="00261E66">
      <w:pPr>
        <w:pStyle w:val="ConsPlusTitle"/>
        <w:jc w:val="center"/>
      </w:pPr>
      <w:r>
        <w:t>ПОКАЗАТЕЛЕЙ ДЛЯ ПРОВЕДЕНИЯ ОЦЕНКИ НАЛОГОВЫХ РАСХОДОВ</w:t>
      </w:r>
    </w:p>
    <w:p w:rsidR="00261E66" w:rsidRDefault="00261E66">
      <w:pPr>
        <w:pStyle w:val="ConsPlusTitle"/>
        <w:jc w:val="center"/>
      </w:pPr>
      <w:r>
        <w:t>САМАРСКОЙ ОБЛАСТИ</w:t>
      </w:r>
    </w:p>
    <w:p w:rsidR="00261E66" w:rsidRDefault="00261E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61E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E66" w:rsidRDefault="00261E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22.10.2020 N 818)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E66" w:rsidRDefault="00261E66">
            <w:pPr>
              <w:pStyle w:val="ConsPlusNormal"/>
            </w:pPr>
          </w:p>
        </w:tc>
      </w:tr>
    </w:tbl>
    <w:p w:rsidR="00261E66" w:rsidRDefault="00261E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102"/>
        <w:gridCol w:w="3288"/>
      </w:tblGrid>
      <w:tr w:rsidR="00261E6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61E66" w:rsidRDefault="00261E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61E66" w:rsidRDefault="00261E66">
            <w:pPr>
              <w:pStyle w:val="ConsPlusNormal"/>
              <w:jc w:val="center"/>
            </w:pPr>
            <w: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61E66" w:rsidRDefault="00261E66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  <w:outlineLvl w:val="2"/>
            </w:pPr>
            <w:r>
              <w:t>I. Принадлежность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Наименование куратора налогового расхода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  <w:outlineLvl w:val="2"/>
            </w:pPr>
            <w:r>
              <w:t>II. Нормативные характеристики налоговых расходов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Нормативные правовые акты Самарской области,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Даты вступления в силу положений нормативных правовых актов Самарской области,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 xml:space="preserve">Даты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нормативными правовыми актами Самарской области права на налоговые льготы, освобождения </w:t>
            </w:r>
            <w:r>
              <w:lastRenderedPageBreak/>
              <w:t>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lastRenderedPageBreak/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  <w:outlineLvl w:val="2"/>
            </w:pPr>
            <w:r>
              <w:t>III. Целевые характеристики налоговых расходов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Целевая категория налогового расхода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Показатель (индикатор) достижения целей государственных программ Самарской области и (или) целей социально-экономической политики Самарской области, не относящихся к государственным программам Самарской области,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36">
              <w:r>
                <w:rPr>
                  <w:color w:val="0000FF"/>
                </w:rPr>
                <w:t>ОКВЭД</w:t>
              </w:r>
            </w:hyperlink>
            <w: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37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  <w:outlineLvl w:val="2"/>
            </w:pPr>
            <w:r>
              <w:t>IV. Фискальные характеристики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Самарской области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УФНС России по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Самарской области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УФНС России по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Общая численность плательщиков налогов (единиц)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УФНС России по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both"/>
            </w:pPr>
            <w:r>
              <w:t xml:space="preserve">(п. 20.1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22.10.2020 N 818)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Базовый объем налогов, задекларированный для уплаты в консолидированный бюджет Самарской области плательщиками налогов, имеющими право на налоговые льготы, освобождения и иные преференции, установленные нормативными правовыми актами Самарской области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УФНС России по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Объем налогов, задекларированный для уплаты в консолидированный бюджет субъекта Самарской области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УФНС России по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  <w:tr w:rsidR="00261E6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61E66" w:rsidRDefault="00261E66">
            <w:pPr>
              <w:pStyle w:val="ConsPlusNormal"/>
            </w:pPr>
            <w:r>
              <w:t>Куратор налогового расхода Самарской области</w:t>
            </w:r>
          </w:p>
        </w:tc>
      </w:tr>
    </w:tbl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jc w:val="both"/>
      </w:pPr>
    </w:p>
    <w:p w:rsidR="00261E66" w:rsidRDefault="00261E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5A5" w:rsidRDefault="000155A5"/>
    <w:sectPr w:rsidR="000155A5" w:rsidSect="00C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1E66"/>
    <w:rsid w:val="000155A5"/>
    <w:rsid w:val="0021128E"/>
    <w:rsid w:val="00261E66"/>
    <w:rsid w:val="00C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1E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1E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13&amp;dst=4769" TargetMode="External"/><Relationship Id="rId13" Type="http://schemas.openxmlformats.org/officeDocument/2006/relationships/hyperlink" Target="https://login.consultant.ru/link/?req=doc&amp;base=RLAW256&amp;n=136501&amp;dst=100010" TargetMode="External"/><Relationship Id="rId18" Type="http://schemas.openxmlformats.org/officeDocument/2006/relationships/hyperlink" Target="https://login.consultant.ru/link/?req=doc&amp;base=LAW&amp;n=434216&amp;dst=100035" TargetMode="External"/><Relationship Id="rId26" Type="http://schemas.openxmlformats.org/officeDocument/2006/relationships/hyperlink" Target="https://login.consultant.ru/link/?req=doc&amp;base=RLAW256&amp;n=165658&amp;dst=10001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65658&amp;dst=100009" TargetMode="External"/><Relationship Id="rId34" Type="http://schemas.openxmlformats.org/officeDocument/2006/relationships/hyperlink" Target="https://login.consultant.ru/link/?req=doc&amp;base=RLAW256&amp;n=165658&amp;dst=100033" TargetMode="External"/><Relationship Id="rId7" Type="http://schemas.openxmlformats.org/officeDocument/2006/relationships/hyperlink" Target="https://login.consultant.ru/link/?req=doc&amp;base=RLAW256&amp;n=131253&amp;dst=100005" TargetMode="External"/><Relationship Id="rId12" Type="http://schemas.openxmlformats.org/officeDocument/2006/relationships/hyperlink" Target="https://login.consultant.ru/link/?req=doc&amp;base=RLAW256&amp;n=94254" TargetMode="External"/><Relationship Id="rId17" Type="http://schemas.openxmlformats.org/officeDocument/2006/relationships/hyperlink" Target="https://login.consultant.ru/link/?req=doc&amp;base=RLAW256&amp;n=165717" TargetMode="External"/><Relationship Id="rId25" Type="http://schemas.openxmlformats.org/officeDocument/2006/relationships/hyperlink" Target="https://login.consultant.ru/link/?req=doc&amp;base=LAW&amp;n=434216&amp;dst=100071" TargetMode="External"/><Relationship Id="rId33" Type="http://schemas.openxmlformats.org/officeDocument/2006/relationships/hyperlink" Target="https://login.consultant.ru/link/?req=doc&amp;base=RLAW256&amp;n=165658&amp;dst=100031" TargetMode="External"/><Relationship Id="rId38" Type="http://schemas.openxmlformats.org/officeDocument/2006/relationships/hyperlink" Target="https://login.consultant.ru/link/?req=doc&amp;base=RLAW256&amp;n=136501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216" TargetMode="External"/><Relationship Id="rId20" Type="http://schemas.openxmlformats.org/officeDocument/2006/relationships/hyperlink" Target="https://login.consultant.ru/link/?req=doc&amp;base=RLAW256&amp;n=165658&amp;dst=100008" TargetMode="External"/><Relationship Id="rId29" Type="http://schemas.openxmlformats.org/officeDocument/2006/relationships/hyperlink" Target="https://login.consultant.ru/link/?req=doc&amp;base=RLAW256&amp;n=165658&amp;dst=100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5658&amp;dst=100005" TargetMode="External"/><Relationship Id="rId11" Type="http://schemas.openxmlformats.org/officeDocument/2006/relationships/hyperlink" Target="https://login.consultant.ru/link/?req=doc&amp;base=RLAW256&amp;n=87458" TargetMode="External"/><Relationship Id="rId24" Type="http://schemas.openxmlformats.org/officeDocument/2006/relationships/hyperlink" Target="https://login.consultant.ru/link/?req=doc&amp;base=RLAW256&amp;n=165658&amp;dst=100015" TargetMode="External"/><Relationship Id="rId32" Type="http://schemas.openxmlformats.org/officeDocument/2006/relationships/hyperlink" Target="https://login.consultant.ru/link/?req=doc&amp;base=RLAW256&amp;n=165658&amp;dst=100029" TargetMode="External"/><Relationship Id="rId37" Type="http://schemas.openxmlformats.org/officeDocument/2006/relationships/hyperlink" Target="https://login.consultant.ru/link/?req=doc&amp;base=LAW&amp;n=466143&amp;dst=10022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6&amp;n=136501&amp;dst=100010" TargetMode="External"/><Relationship Id="rId15" Type="http://schemas.openxmlformats.org/officeDocument/2006/relationships/hyperlink" Target="https://login.consultant.ru/link/?req=doc&amp;base=RLAW256&amp;n=131253&amp;dst=100005" TargetMode="External"/><Relationship Id="rId23" Type="http://schemas.openxmlformats.org/officeDocument/2006/relationships/hyperlink" Target="https://login.consultant.ru/link/?req=doc&amp;base=RLAW256&amp;n=165658&amp;dst=100013" TargetMode="External"/><Relationship Id="rId28" Type="http://schemas.openxmlformats.org/officeDocument/2006/relationships/hyperlink" Target="https://login.consultant.ru/link/?req=doc&amp;base=RLAW256&amp;n=165658&amp;dst=100021" TargetMode="External"/><Relationship Id="rId36" Type="http://schemas.openxmlformats.org/officeDocument/2006/relationships/hyperlink" Target="https://login.consultant.ru/link/?req=doc&amp;base=LAW&amp;n=468900" TargetMode="External"/><Relationship Id="rId10" Type="http://schemas.openxmlformats.org/officeDocument/2006/relationships/hyperlink" Target="https://login.consultant.ru/link/?req=doc&amp;base=RLAW256&amp;n=80564" TargetMode="External"/><Relationship Id="rId19" Type="http://schemas.openxmlformats.org/officeDocument/2006/relationships/hyperlink" Target="https://login.consultant.ru/link/?req=doc&amp;base=LAW&amp;n=434216&amp;dst=100047" TargetMode="External"/><Relationship Id="rId31" Type="http://schemas.openxmlformats.org/officeDocument/2006/relationships/hyperlink" Target="https://login.consultant.ru/link/?req=doc&amp;base=RLAW256&amp;n=165658&amp;dst=10002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94361" TargetMode="External"/><Relationship Id="rId14" Type="http://schemas.openxmlformats.org/officeDocument/2006/relationships/hyperlink" Target="https://login.consultant.ru/link/?req=doc&amp;base=RLAW256&amp;n=165658&amp;dst=100006" TargetMode="External"/><Relationship Id="rId22" Type="http://schemas.openxmlformats.org/officeDocument/2006/relationships/hyperlink" Target="https://login.consultant.ru/link/?req=doc&amp;base=RLAW256&amp;n=165658&amp;dst=100011" TargetMode="External"/><Relationship Id="rId27" Type="http://schemas.openxmlformats.org/officeDocument/2006/relationships/hyperlink" Target="https://login.consultant.ru/link/?req=doc&amp;base=RLAW256&amp;n=165658&amp;dst=100019" TargetMode="External"/><Relationship Id="rId30" Type="http://schemas.openxmlformats.org/officeDocument/2006/relationships/hyperlink" Target="https://login.consultant.ru/link/?req=doc&amp;base=RLAW256&amp;n=165658&amp;dst=100026" TargetMode="External"/><Relationship Id="rId35" Type="http://schemas.openxmlformats.org/officeDocument/2006/relationships/hyperlink" Target="https://login.consultant.ru/link/?req=doc&amp;base=RLAW256&amp;n=136501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5115</Words>
  <Characters>29156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2024-04-12T05:36:00Z</dcterms:created>
  <dcterms:modified xsi:type="dcterms:W3CDTF">2024-04-12T05:40:00Z</dcterms:modified>
</cp:coreProperties>
</file>